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7698" w:rsidR="00ED7698" w:rsidP="00ED7698" w:rsidRDefault="00ED7698" w14:paraId="566a553" w14:textId="566a553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spacing w:val="8"/>
          <w:sz w:val="24"/>
          <w:szCs w:val="24"/>
          <w:lang w:eastAsia="hr-HR"/>
        </w:rPr>
      </w:pPr>
      <w:bookmarkStart w:name="_GoBack" w:id="0"/>
      <w:bookmarkEnd w:id="0"/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D7698" w:rsidR="00ED7698" w:rsidP="00ED7698" w:rsidRDefault="00ED7698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TRGOVAČKI SUD U PAZINU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52000 PAZIN, Dršćevka 1 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</w:t>
      </w:r>
    </w:p>
    <w:p w:rsidRPr="00ED7698" w:rsidR="00E5492F" w:rsidP="00ED7698" w:rsidRDefault="00E5492F">
      <w:pPr>
        <w:spacing w:after="0" w:line="240" w:lineRule="auto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D7698" w:rsidR="00ED7698" w:rsidP="00FF3283" w:rsidRDefault="00FF3283">
      <w:pPr>
        <w:spacing w:after="0" w:line="240" w:lineRule="auto"/>
        <w:ind w:left="637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</w:t>
      </w:r>
      <w:r w:rsidR="00ED7698">
        <w:rPr>
          <w:rFonts w:ascii="Arial" w:hAnsi="Arial" w:eastAsia="Times New Roman" w:cs="Arial"/>
          <w:sz w:val="24"/>
          <w:szCs w:val="24"/>
          <w:lang w:eastAsia="hr-HR"/>
        </w:rPr>
        <w:t>1 St-41</w:t>
      </w:r>
      <w:r w:rsidRPr="00ED7698" w:rsidR="00ED7698">
        <w:rPr>
          <w:rFonts w:ascii="Arial" w:hAnsi="Arial" w:eastAsia="Times New Roman" w:cs="Arial"/>
          <w:sz w:val="24"/>
          <w:szCs w:val="24"/>
          <w:lang w:eastAsia="hr-HR"/>
        </w:rPr>
        <w:t>/202</w:t>
      </w:r>
      <w:r w:rsidR="00ED7698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D7698" w:rsidR="00ED7698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BE7D14">
        <w:rPr>
          <w:rFonts w:ascii="Arial" w:hAnsi="Arial" w:eastAsia="Times New Roman" w:cs="Arial"/>
          <w:sz w:val="24"/>
          <w:szCs w:val="24"/>
          <w:lang w:eastAsia="hr-HR"/>
        </w:rPr>
        <w:t>38</w:t>
      </w:r>
    </w:p>
    <w:p w:rsidRPr="00ED7698" w:rsidR="00ED7698" w:rsidP="00ED7698" w:rsidRDefault="00ED7698">
      <w:pPr>
        <w:spacing w:after="0" w:line="240" w:lineRule="auto"/>
        <w:jc w:val="right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(</w:t>
      </w:r>
      <w:r w:rsidR="00BE7D14">
        <w:rPr>
          <w:rFonts w:ascii="Arial" w:hAnsi="Arial" w:eastAsia="Times New Roman" w:cs="Arial"/>
          <w:sz w:val="24"/>
          <w:szCs w:val="24"/>
          <w:lang w:eastAsia="hr-HR"/>
        </w:rPr>
        <w:t>izvještajno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 ročište)</w:t>
      </w: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Održano </w:t>
      </w:r>
      <w:r w:rsidR="00BE7D14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E7D14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 2022. </w:t>
      </w: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kod Trgovačkog suda u Pazinu, </w:t>
      </w: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color w:val="A6A6A6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>
        <w:rPr>
          <w:rFonts w:ascii="Arial" w:hAnsi="Arial" w:eastAsia="Times New Roman" w:cs="Arial"/>
          <w:sz w:val="24"/>
          <w:szCs w:val="24"/>
          <w:lang w:eastAsia="hr-HR"/>
        </w:rPr>
        <w:t>Stečajnom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 mas</w:t>
      </w:r>
      <w:r>
        <w:rPr>
          <w:rFonts w:ascii="Arial" w:hAnsi="Arial" w:eastAsia="Times New Roman" w:cs="Arial"/>
          <w:sz w:val="24"/>
          <w:szCs w:val="24"/>
          <w:lang w:eastAsia="hr-HR"/>
        </w:rPr>
        <w:t>om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 iza PAN INVESTMENT d.o.o. u stečaju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>Karlovac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>Ivana Gorana Kovačića 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>38846319576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OD SUDA NAZOČNI: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B6055">
        <w:rPr>
          <w:rFonts w:ascii="Arial" w:hAnsi="Arial" w:eastAsia="Times New Roman" w:cs="Arial"/>
          <w:bCs/>
          <w:sz w:val="24"/>
          <w:szCs w:val="24"/>
          <w:lang w:eastAsia="hr-HR"/>
        </w:rPr>
        <w:t>stečajni sudac</w:t>
      </w:r>
      <w:r w:rsidRPr="00ED769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Damir Rabar</w:t>
      </w:r>
    </w:p>
    <w:p w:rsidRPr="00ED7698" w:rsidR="00ED7698" w:rsidP="00ED7698" w:rsidRDefault="00BE7D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Sanja Prodan</w:t>
      </w:r>
      <w:r w:rsidRPr="00ED7698" w:rsidR="00ED7698">
        <w:rPr>
          <w:rFonts w:ascii="Arial" w:hAnsi="Arial" w:eastAsia="Times New Roman" w:cs="Arial"/>
          <w:sz w:val="24"/>
          <w:szCs w:val="24"/>
          <w:lang w:eastAsia="hr-HR"/>
        </w:rPr>
        <w:t>, zapisničarka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ED7698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Početak u 12:</w:t>
      </w:r>
      <w:r w:rsidR="00BE7D14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ED7698" w:rsidR="00ED7698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E15E3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>Utvrđuje se da su na današnje ročište pristupili:</w:t>
      </w:r>
    </w:p>
    <w:p w:rsidRPr="002E15E3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>- stečajni upravitelj Marko Plavetić</w:t>
      </w:r>
      <w:r w:rsidR="002E15E3">
        <w:rPr>
          <w:rFonts w:ascii="Arial" w:hAnsi="Arial" w:eastAsia="Times New Roman" w:cs="Arial"/>
          <w:sz w:val="24"/>
          <w:szCs w:val="24"/>
          <w:lang w:eastAsia="hr-HR"/>
        </w:rPr>
        <w:t>, u sudnici</w:t>
      </w: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E15E3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 xml:space="preserve">- za INTERAKTIVA SAVJETOVANJE d.o.o., pun.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Nikša Radišić, odvjetnik iz Pule, u </w:t>
      </w:r>
    </w:p>
    <w:p w:rsidR="002E15E3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sudnici</w:t>
      </w:r>
    </w:p>
    <w:p w:rsidRPr="002E15E3" w:rsidR="002E15E3" w:rsidP="002E15E3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>-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za </w:t>
      </w:r>
      <w:r w:rsidRPr="00654E3B">
        <w:rPr>
          <w:rFonts w:ascii="Arial" w:hAnsi="Arial" w:eastAsia="Times New Roman" w:cs="Arial"/>
          <w:sz w:val="24"/>
          <w:szCs w:val="24"/>
          <w:lang w:eastAsia="hr-HR"/>
        </w:rPr>
        <w:t>FUTURE COIN MANAGEMENT d.o.o.,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pun. Saša Omeragić, odvjetnica iz Pule</w:t>
      </w:r>
    </w:p>
    <w:p w:rsidR="002E15E3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color w:val="A6A6A6"/>
          <w:sz w:val="24"/>
          <w:szCs w:val="24"/>
          <w:lang w:eastAsia="hr-HR"/>
        </w:rPr>
      </w:pPr>
    </w:p>
    <w:p w:rsidRPr="002E15E3" w:rsidR="002E15E3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na ročištu nazočan stečajni upravitelj sa B liste Engjell Dishpalli. </w:t>
      </w:r>
      <w:r w:rsidRPr="002E15E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E15E3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E15E3">
        <w:rPr>
          <w:rFonts w:ascii="Arial" w:hAnsi="Arial" w:eastAsia="Times New Roman" w:cs="Arial"/>
          <w:sz w:val="24"/>
          <w:szCs w:val="24"/>
          <w:lang w:eastAsia="hr-HR"/>
        </w:rPr>
        <w:tab/>
        <w:t>Konstatira se da se ovo ročište održava</w:t>
      </w:r>
      <w:r w:rsidR="002E15E3">
        <w:rPr>
          <w:rFonts w:ascii="Arial" w:hAnsi="Arial" w:eastAsia="Times New Roman" w:cs="Arial"/>
          <w:sz w:val="24"/>
          <w:szCs w:val="24"/>
          <w:lang w:eastAsia="hr-HR"/>
        </w:rPr>
        <w:t xml:space="preserve"> kombinirano, u sudnici i</w:t>
      </w:r>
      <w:r w:rsidRPr="002E15E3">
        <w:rPr>
          <w:rFonts w:ascii="Arial" w:hAnsi="Arial" w:eastAsia="Times New Roman" w:cs="Arial"/>
          <w:sz w:val="24"/>
          <w:szCs w:val="24"/>
          <w:lang w:eastAsia="hr-HR"/>
        </w:rPr>
        <w:t xml:space="preserve"> na daljinu sukladno odredbi čl. 115. st. 3. Zakona o parničnom postupku u vezi s čl. 10. Stečajnog zakona.</w:t>
      </w:r>
    </w:p>
    <w:p w:rsidR="002E15E3" w:rsidP="00ED7698" w:rsidRDefault="002E1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ED7698" w:rsidP="00ED7698" w:rsidRDefault="00BE7D14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Nastavlja</w:t>
      </w:r>
      <w:r w:rsidRPr="00ED7698" w:rsidR="00ED7698">
        <w:rPr>
          <w:rFonts w:ascii="Arial" w:hAnsi="Arial" w:eastAsia="Times New Roman" w:cs="Arial"/>
          <w:sz w:val="24"/>
          <w:szCs w:val="24"/>
          <w:lang w:eastAsia="hr-HR"/>
        </w:rPr>
        <w:t xml:space="preserve"> se </w:t>
      </w:r>
    </w:p>
    <w:p w:rsidRPr="00ED7698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SKUPŠTINA VJEROVNIKA (IZVJEŠTAJNO ROČIŠTE)</w:t>
      </w:r>
    </w:p>
    <w:p w:rsidR="00CE10B6" w:rsidP="00ED7698" w:rsidRDefault="00CE10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CE10B6" w:rsidP="00CE10B6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Na upit stečajnog suca, stečajni upravitelj odgovara kako pretpostavlja da je i više nego izgledan uspjeh vjerovnika u sporu u slučaju da se u parnicu uputi vjerovnika INTERAKTIVA SAVJETOVANJE. Ovo stoga što su u parnici P-96/21 koja se vodila pri ovom sudom dokazali svoj položaj vjerovnika prema stečajnoj masi PAN INVESTMENTA te da bi se u eventualno predstojećoj parnici radi utvrđivanja tražbine de facto radilo samo o drugačijem tužbenom zahtjevu uz iste činjenice i dokaze koji su već izneseni u tom postupku. </w:t>
      </w:r>
    </w:p>
    <w:p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Pun. vjerovnika navodi da osporava navode stečajnog upravitelja o vjerojatnosti uspjeha FUTURE COIN MANAGEMENTA posebice iz razloga jer sud je vezan </w:t>
      </w: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isključivo izrekom presude, ne i obrazloženjem. Sve da je i vezan obrazloženjem, osnovanost same tražbine ničim se ne dokazuje. Prvenstveno valja uzeti u obzir da je FCM u dijelu svojeg zahtjeva i pravomoćno odbijen te je sporni kupoprodajni ugovor isključivo poništen iz razloga jer se raspolagalo besplatno unazad dvije godine od sklapanja drugih ugovora odnosno navodnog oštećenja vjerovnika. I dalje smatra, kao i na ranijem ročištu kako bi predmetne tražbine FUTURE COIN MANAGEMENTA i INTERAKTIVA SAVJETOVANJA morale imati jednaku pravnu sudbinu a sve s obzirom na ranije navedeno i na činjenicu kako </w:t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>FUTURE COIN MANAGEMENT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nije dokazao pristupanje navodnom dugu PAN INVESTMENT.</w:t>
      </w: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3577E" w:rsidP="00A3577E" w:rsidRDefault="00A3577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E10B6" w:rsidP="00A3577E" w:rsidRDefault="00CE10B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SUDAC DONOSI</w:t>
      </w:r>
    </w:p>
    <w:p w:rsidR="00CE10B6" w:rsidP="00CE10B6" w:rsidRDefault="00CE10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CE10B6" w:rsidP="00CE10B6" w:rsidRDefault="00CE10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RJEŠENJE</w:t>
      </w: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I. Temeljem odredbi čl. 106. st. 1. Stečajnog </w:t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>zakona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pravo glasa na današnjoj skupštini vjerovnika imala bi REPUBLIKA HRVATSKA i to u iznosu od 1.226,19 kn. </w:t>
      </w: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E10B6" w:rsidP="00ED7698" w:rsidRDefault="00CE10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II. U smislu </w:t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>odredbi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čl. 106. st. 2. Stečajnog zakona utvrđuje se da vjerovnik kojemu je osporena tražbina  je INTERAKTIVA SAVJETOVANJE </w:t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 xml:space="preserve">svoju tražbinu ne dokazuje ovršnom ispravom, obzirom da bianco zadužnica priložena uz prijavu tražbine nije valjano popunjena odnosno zbog toga što vjerovnik u njoj nije odredio visinu tražbine. </w:t>
      </w:r>
    </w:p>
    <w:p w:rsidR="00A3577E" w:rsidP="00ED7698" w:rsidRDefault="00A357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3577E" w:rsidP="00ED7698" w:rsidRDefault="00A357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III. Temeljem odredbe čl. 106. st. 4. Stečajnog zakona priznaje se pravo glasa vjerovniku FUTURE COIN MANAGEMENT d.o.o. obzirom da ovaj sud smatra kako je veća vjerojatnost da će u sporu oko tražbine koja mu je osporena taj vjerovnik uspjeti u postupku. Visina prava glasa vjerovnika FUTURE COIN MANAGEMENT d.o.o utvrđuje se na iznos od 647.982,22 kn. </w:t>
      </w:r>
    </w:p>
    <w:p w:rsidR="00A3577E" w:rsidP="00ED7698" w:rsidRDefault="00A357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F719A" w:rsidP="00ED7698" w:rsidRDefault="004F719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Na ovu odluku nije dopuštena posebna žalba. </w:t>
      </w:r>
    </w:p>
    <w:p w:rsidR="00A3577E" w:rsidP="00ED7698" w:rsidRDefault="00A357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D7698" w:rsidP="00A3577E" w:rsidRDefault="00ED769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>Utvrđuje se da je stečajni upravitelj podnio izvješće o gospodarskom položaju dužnika i njegovim uzrocima, a koji će ob</w:t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 xml:space="preserve">razložiti nazočnim vjerovnicima. Nadalje, isto izvješće već je razložio na prethodnoj skupštini vjerovnika. </w:t>
      </w:r>
    </w:p>
    <w:p w:rsidR="00A3577E" w:rsidP="00A3577E" w:rsidRDefault="00A3577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698" w:rsidR="00A3577E" w:rsidP="00A3577E" w:rsidRDefault="00A3577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Vjerovnik FUTURE COIN MANAGEMENT d.o.o. izjavljuje da je prijedlog stečajnog upravitelja gotovo u cijelosti prihvatljiv, predlaže samo izmijeniti korake</w:t>
      </w:r>
      <w:r w:rsidR="00577E14">
        <w:rPr>
          <w:rFonts w:ascii="Arial" w:hAnsi="Arial" w:eastAsia="Times New Roman" w:cs="Arial"/>
          <w:sz w:val="24"/>
          <w:szCs w:val="24"/>
          <w:lang w:eastAsia="hr-HR"/>
        </w:rPr>
        <w:t xml:space="preserve"> oglašavanja i postotke vrijedn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osti kod prodaje nekretnina, </w:t>
      </w:r>
      <w:r w:rsidR="00577E14">
        <w:rPr>
          <w:rFonts w:ascii="Arial" w:hAnsi="Arial" w:eastAsia="Times New Roman" w:cs="Arial"/>
          <w:sz w:val="24"/>
          <w:szCs w:val="24"/>
          <w:lang w:eastAsia="hr-HR"/>
        </w:rPr>
        <w:t xml:space="preserve">odnosno prodaju dopuniti dodatnim korakom, uz dodatno sniženje cijene od 25 % u posljednjem tromjesečju, te produžiti razdoblje za prodaju sa 9 na 12 mjeseci. 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806B1" w:rsidP="00A3577E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A3577E">
        <w:rPr>
          <w:rFonts w:ascii="Arial" w:hAnsi="Arial" w:eastAsia="Times New Roman" w:cs="Arial"/>
          <w:sz w:val="24"/>
          <w:szCs w:val="24"/>
          <w:lang w:eastAsia="hr-HR"/>
        </w:rPr>
        <w:t xml:space="preserve">Nakon provedene rasprave, skupština vjerovnika donosi slijedeće </w:t>
      </w:r>
    </w:p>
    <w:p w:rsidR="00577E14" w:rsidP="00A3577E" w:rsidRDefault="00577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806B1" w:rsidP="00577E14" w:rsidRDefault="00577E14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odluke</w:t>
      </w:r>
    </w:p>
    <w:p w:rsidRPr="007D3F33" w:rsidR="00577E14" w:rsidP="00577E14" w:rsidRDefault="00577E14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1. prihvaća se izvješće stečajnog upravitelja o gospodarskom položaju stečajnog dužnika te se odobravaju sve do sada poduzete radnje stečajnog upravitelja kao i predračun troškova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2. utvrđuje se da nema mogućnosti da se poslovanje stečajnog dužnika nastavi ili ponovno pokrene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3. Utvrđuje se skupna vrijednost nekretnina koje čine stečajnu masu u iznosu od 4.930.000,00 kn prema Procjembenom elaboratu od 21.3.2022. stalnog sudskog vještaka Igora Laškarina, ing.</w:t>
      </w:r>
      <w:r w:rsidR="00577E14">
        <w:rPr>
          <w:rFonts w:ascii="Arial" w:hAnsi="Arial" w:cs="Arial"/>
          <w:sz w:val="24"/>
          <w:szCs w:val="24"/>
        </w:rPr>
        <w:t xml:space="preserve"> </w:t>
      </w:r>
      <w:r w:rsidRPr="007D3F33">
        <w:rPr>
          <w:rFonts w:ascii="Arial" w:hAnsi="Arial" w:cs="Arial"/>
          <w:sz w:val="24"/>
          <w:szCs w:val="24"/>
        </w:rPr>
        <w:t>građ.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4. određuje se skupna prodaja svih nekretnina koje čine stečajnu masu kao jedinstvena cjelina, i to slobodnom pogodbom (neposrednom pogodbom) na temelju kupoprodajnog ugovora kojeg će u ime Stečajne mase zaključiti stečajni upravitelj uz sljedeće uvjete: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nekretnine se u prvih 3 (tri) mjeseca oglašavanja ne smiju prodati za iznos manji od utvrđene vrijednosti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ukoliko se nekretnine ne budu mogle prodati po prethodnoj cijeni, nekretnine se u daljnjih 3 (tri) mjeseca oglašavanja ne smiju prodati za iznos manji od 75% od utvrđene vrijednosti</w:t>
      </w:r>
    </w:p>
    <w:p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ukoliko se nekretnine ne budu mogle prodati po prethodnoj cijeni, nekretnine se u daljnjih 3 (tri) mjeseca oglašavanja ne smiju prodati za iznos manji od 50% od utvrđene vrijednosti</w:t>
      </w:r>
    </w:p>
    <w:p w:rsidR="00A3577E" w:rsidP="00A3577E" w:rsidRDefault="00A3577E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 xml:space="preserve">- ukoliko se nekretnine ne budu mogle prodati po prethodnoj cijeni, nekretnine se u daljnjih 3 (tri) mjeseca oglašavanja ne smiju prodati za iznos manji od </w:t>
      </w:r>
      <w:r>
        <w:rPr>
          <w:rFonts w:ascii="Arial" w:hAnsi="Arial" w:cs="Arial"/>
          <w:sz w:val="24"/>
          <w:szCs w:val="24"/>
        </w:rPr>
        <w:t>25%</w:t>
      </w:r>
      <w:r w:rsidRPr="007D3F33">
        <w:rPr>
          <w:rFonts w:ascii="Arial" w:hAnsi="Arial" w:cs="Arial"/>
          <w:sz w:val="24"/>
          <w:szCs w:val="24"/>
        </w:rPr>
        <w:t xml:space="preserve"> od utvrđene vrijednosti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stečajni upravitelj je dužan oglasiti nekretnine na prodaju u roku od 8 dana od dana pravomoćnosti Odluke ZK odjela Pula u postupku Z-3145/2022, odnosno od dana pravomoćnosti postupka po eventualno izjavljenoj Žalbi na Rješenje ZK odjela Pula u postupku Z-3145/2022, te se od tog dana računaju gore navedeni rokovi za prodaju nekretnina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stečajni upravitelj se ovlašćuje oglasiti prodaju nekretnina na svim besplatnim oglasnicima (index.hr i slično), na Očevidniku FINE, na web stranici sudačka-mreža uz organiziranje poziva za prikupljanje pisanih ponuda na adresu steč.</w:t>
      </w:r>
      <w:r w:rsidR="00577E14">
        <w:rPr>
          <w:rFonts w:ascii="Arial" w:hAnsi="Arial" w:cs="Arial"/>
          <w:sz w:val="24"/>
          <w:szCs w:val="24"/>
        </w:rPr>
        <w:t xml:space="preserve"> </w:t>
      </w:r>
      <w:r w:rsidRPr="007D3F33">
        <w:rPr>
          <w:rFonts w:ascii="Arial" w:hAnsi="Arial" w:cs="Arial"/>
          <w:sz w:val="24"/>
          <w:szCs w:val="24"/>
        </w:rPr>
        <w:t>upravitelja uz otvaranje ponuda u javnobilježničkom uredu i usmeno nadmetanje u prisustvu javnog bilježnika u slučaju dvije iste pristigle ponude,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- ovlašćuje se stečajni upravitelj angažirati posrednike u prodaji (primjerice ovlaštene agencije za nekretnine) pod uvjetom da isti posrednik svoju proviziju naplati isključivo na teret i trošak kupca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 xml:space="preserve">- u slučaju da stečajni upravitelj ne uspije prodati nekretnine na predloženi način u </w:t>
      </w:r>
      <w:r w:rsidRPr="00A3577E">
        <w:rPr>
          <w:rFonts w:ascii="Arial" w:hAnsi="Arial" w:cs="Arial"/>
          <w:sz w:val="24"/>
          <w:szCs w:val="24"/>
        </w:rPr>
        <w:t xml:space="preserve">vremenskom periodu od </w:t>
      </w:r>
      <w:r w:rsidRPr="00A3577E" w:rsidR="00A3577E">
        <w:rPr>
          <w:rFonts w:ascii="Arial" w:hAnsi="Arial" w:cs="Arial"/>
          <w:sz w:val="24"/>
          <w:szCs w:val="24"/>
        </w:rPr>
        <w:t>12</w:t>
      </w:r>
      <w:r w:rsidRPr="00A3577E">
        <w:rPr>
          <w:rFonts w:ascii="Arial" w:hAnsi="Arial" w:cs="Arial"/>
          <w:sz w:val="24"/>
          <w:szCs w:val="24"/>
        </w:rPr>
        <w:t xml:space="preserve"> (</w:t>
      </w:r>
      <w:r w:rsidRPr="00A3577E" w:rsidR="00A3577E">
        <w:rPr>
          <w:rFonts w:ascii="Arial" w:hAnsi="Arial" w:cs="Arial"/>
          <w:sz w:val="24"/>
          <w:szCs w:val="24"/>
        </w:rPr>
        <w:t xml:space="preserve">dvanaest </w:t>
      </w:r>
      <w:r w:rsidRPr="00A3577E">
        <w:rPr>
          <w:rFonts w:ascii="Arial" w:hAnsi="Arial" w:cs="Arial"/>
          <w:sz w:val="24"/>
          <w:szCs w:val="24"/>
        </w:rPr>
        <w:t xml:space="preserve">) mjeseci računavši od pravomoćnog okončanja </w:t>
      </w:r>
      <w:r w:rsidRPr="007D3F33">
        <w:rPr>
          <w:rFonts w:ascii="Arial" w:hAnsi="Arial" w:cs="Arial"/>
          <w:sz w:val="24"/>
          <w:szCs w:val="24"/>
        </w:rPr>
        <w:t>Z.K. postupka pokrenutog po Prigovoru prije upisanih založnih vjerovnika, odobrava se prodaja po odredbi čl.247. SZ-a, pa se stečajni upravitelj ovlašćuje predložiti sudu donošenje Rješenja i Zaključka o prodaji na temelju procjembenog elaborata od 21.3.2022. stalnog sudskog vještaka Igora Laškarina, ing.</w:t>
      </w:r>
      <w:r w:rsidR="00577E14">
        <w:rPr>
          <w:rFonts w:ascii="Arial" w:hAnsi="Arial" w:cs="Arial"/>
          <w:sz w:val="24"/>
          <w:szCs w:val="24"/>
        </w:rPr>
        <w:t xml:space="preserve"> </w:t>
      </w:r>
      <w:r w:rsidRPr="007D3F33">
        <w:rPr>
          <w:rFonts w:ascii="Arial" w:hAnsi="Arial" w:cs="Arial"/>
          <w:sz w:val="24"/>
          <w:szCs w:val="24"/>
        </w:rPr>
        <w:t>građ.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5. stečajni upravitelj je nakon unovčenja dužan podmiriti sve obveze stečajne mase i troškove postupka, a ostala novčana sredstva na bankovnom računu rezervirati za potencijalne naknadno utvrđene razlučne vjerovnike, te za stečajne vjerovnike čije su tražbine osporene a u vezi kojih se posljedično vodi parnica radi njihova utvrđivanja/dokazivanja osnovanosti osporavanja, i zadržati sve do stjecanja uvjeta za završnu diobu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D3F33">
        <w:rPr>
          <w:rFonts w:ascii="Arial" w:hAnsi="Arial" w:cs="Arial"/>
          <w:sz w:val="24"/>
          <w:szCs w:val="24"/>
        </w:rPr>
        <w:t>6. odobrava se stečajnom upravitelju angažiranje odvjetnika za eventualne parnice radi utvrđivanja tražbina/utvrđivanja osnovanosti osporavanja, samo u slučaju ako je odvjetnik voljan raditi po naplati svojih troškova po uspjehu u sporu, primarno na teret protivne strane u sporu koja je izgubila, a tek ako zbog insolventnosti te strane ne uspije naplatiti svoje troškove, onda na teret troškova Stečajne mase iza PAN INVESTMENT d.o.o.</w:t>
      </w:r>
    </w:p>
    <w:p w:rsidRPr="007D3F33" w:rsidR="008806B1" w:rsidP="008806B1" w:rsidRDefault="008806B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444D35" w:rsidR="00ED7698" w:rsidP="00577E14" w:rsidRDefault="00ED7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44D35" w:rsidR="00ED7698" w:rsidP="00ED7698" w:rsidRDefault="00ED7698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44D35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objaviti će se na e-Oglasnoj ploči.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444D35" w:rsidR="00ED7698" w:rsidP="00ED7698" w:rsidRDefault="00ED76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44D35">
        <w:rPr>
          <w:rFonts w:ascii="Arial" w:hAnsi="Arial" w:eastAsia="Times New Roman" w:cs="Arial"/>
          <w:sz w:val="24"/>
          <w:szCs w:val="24"/>
          <w:lang w:eastAsia="hr-HR"/>
        </w:rPr>
        <w:t>Dovršeno u 13:</w:t>
      </w:r>
      <w:r w:rsidR="00577E14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444D35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D7698" w:rsidR="00ED7698" w:rsidP="00ED7698" w:rsidRDefault="00ED7698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ED7698" w:rsidP="00ED7698" w:rsidRDefault="00ED7698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444D35" w:rsidP="00ED7698" w:rsidRDefault="00444D3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       </w:t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</w:t>
      </w:r>
      <w:r w:rsidR="006879D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Stečajni</w:t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su</w:t>
      </w:r>
      <w:r w:rsidR="006879D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dac</w:t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           Stečajni upravitelj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ED7698" w:rsidR="00444D35" w:rsidP="00ED7698" w:rsidRDefault="00444D3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</w:t>
      </w:r>
    </w:p>
    <w:p w:rsidRPr="00ED7698" w:rsidR="00ED7698" w:rsidP="00ED7698" w:rsidRDefault="00ED769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                                                       Zapisničarka</w:t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D769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Vjerovnici</w:t>
      </w: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D7698" w:rsidR="00ED7698" w:rsidP="00ED7698" w:rsidRDefault="00ED7698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7698" w:rsidP="00ED7698" w:rsidRDefault="00ED7698">
      <w:pPr>
        <w:spacing w:after="0" w:line="240" w:lineRule="auto"/>
      </w:pPr>
      <w:r>
        <w:separator/>
      </w:r>
    </w:p>
  </w:endnote>
  <w:endnote w:type="continuationSeparator" w:id="0">
    <w:p w:rsidR="00ED7698" w:rsidP="00ED7698" w:rsidRDefault="00ED7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7698" w:rsidP="00ED7698" w:rsidRDefault="00ED7698">
      <w:pPr>
        <w:spacing w:after="0" w:line="240" w:lineRule="auto"/>
      </w:pPr>
      <w:r>
        <w:separator/>
      </w:r>
    </w:p>
  </w:footnote>
  <w:footnote w:type="continuationSeparator" w:id="0">
    <w:p w:rsidR="00ED7698" w:rsidP="00ED7698" w:rsidRDefault="00ED7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FF328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8C0FB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FF3283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7B1703">
      <w:rPr>
        <w:rStyle w:val="Brojstranice"/>
        <w:rFonts w:ascii="Arial" w:hAnsi="Arial" w:cs="Arial"/>
        <w:sz w:val="24"/>
        <w:szCs w:val="24"/>
      </w:rPr>
      <w:fldChar w:fldCharType="begin"/>
    </w:r>
    <w:r w:rsidRPr="007B1703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/>
        <w:sz w:val="24"/>
        <w:szCs w:val="24"/>
      </w:rPr>
      <w:fldChar w:fldCharType="separate"/>
    </w:r>
    <w:r w:rsidR="008C0FBA">
      <w:rPr>
        <w:rStyle w:val="Brojstranice"/>
        <w:rFonts w:ascii="Arial" w:hAnsi="Arial" w:cs="Arial"/>
        <w:noProof/>
        <w:sz w:val="24"/>
        <w:szCs w:val="24"/>
      </w:rPr>
      <w:t>4</w:t>
    </w:r>
    <w:r w:rsidRPr="007B1703">
      <w:rPr>
        <w:rStyle w:val="Brojstranice"/>
        <w:rFonts w:ascii="Arial" w:hAnsi="Arial" w:cs="Arial"/>
        <w:sz w:val="24"/>
        <w:szCs w:val="24"/>
      </w:rPr>
      <w:fldChar w:fldCharType="end"/>
    </w:r>
  </w:p>
  <w:p w:rsidRPr="002D10B8" w:rsidR="00222AA1" w:rsidP="009240C0" w:rsidRDefault="00FF3283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  <w:t xml:space="preserve">             </w:t>
    </w:r>
    <w:r>
      <w:rPr>
        <w:rFonts w:ascii="Arial" w:hAnsi="Arial" w:cs="Arial"/>
      </w:rPr>
      <w:t xml:space="preserve">   </w:t>
    </w:r>
    <w:r w:rsidR="00ED7698">
      <w:rPr>
        <w:rFonts w:ascii="Arial" w:hAnsi="Arial" w:eastAsia="Times New Roman" w:cs="Arial"/>
        <w:sz w:val="24"/>
        <w:szCs w:val="24"/>
        <w:lang w:eastAsia="hr-HR"/>
      </w:rPr>
      <w:t>1 St-41</w:t>
    </w:r>
    <w:r w:rsidRPr="00ED7698" w:rsidR="00ED7698">
      <w:rPr>
        <w:rFonts w:ascii="Arial" w:hAnsi="Arial" w:eastAsia="Times New Roman" w:cs="Arial"/>
        <w:sz w:val="24"/>
        <w:szCs w:val="24"/>
        <w:lang w:eastAsia="hr-HR"/>
      </w:rPr>
      <w:t>/202</w:t>
    </w:r>
    <w:r w:rsidR="00ED7698">
      <w:rPr>
        <w:rFonts w:ascii="Arial" w:hAnsi="Arial" w:eastAsia="Times New Roman" w:cs="Arial"/>
        <w:sz w:val="24"/>
        <w:szCs w:val="24"/>
        <w:lang w:eastAsia="hr-HR"/>
      </w:rPr>
      <w:t>2</w:t>
    </w:r>
    <w:r w:rsidRPr="00ED7698" w:rsidR="00ED7698">
      <w:rPr>
        <w:rFonts w:ascii="Arial" w:hAnsi="Arial" w:eastAsia="Times New Roman" w:cs="Arial"/>
        <w:sz w:val="24"/>
        <w:szCs w:val="24"/>
        <w:lang w:eastAsia="hr-HR"/>
      </w:rPr>
      <w:t>-</w:t>
    </w:r>
    <w:r w:rsidR="00577E14">
      <w:rPr>
        <w:rFonts w:ascii="Arial" w:hAnsi="Arial" w:eastAsia="Times New Roman" w:cs="Arial"/>
        <w:sz w:val="24"/>
        <w:szCs w:val="24"/>
        <w:lang w:eastAsia="hr-HR"/>
      </w:rPr>
      <w:t>38</w:t>
    </w:r>
    <w:r w:rsidRPr="002D10B8">
      <w:rPr>
        <w:rFonts w:ascii="Arial" w:hAnsi="Arial" w:cs="Arial"/>
        <w:sz w:val="24"/>
        <w:szCs w:val="24"/>
      </w:rPr>
      <w:t xml:space="preserve">   </w:t>
    </w:r>
  </w:p>
  <w:p w:rsidR="00222AA1" w:rsidRDefault="008C0FB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F4C2C"/>
    <w:multiLevelType w:val="hybridMultilevel"/>
    <w:tmpl w:val="5002B8E2"/>
    <w:lvl w:ilvl="0" w:tplc="4E6A966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698"/>
    <w:rsid w:val="0009222A"/>
    <w:rsid w:val="002410FA"/>
    <w:rsid w:val="00287019"/>
    <w:rsid w:val="002D47D4"/>
    <w:rsid w:val="002E15E3"/>
    <w:rsid w:val="00342ECE"/>
    <w:rsid w:val="003A06DD"/>
    <w:rsid w:val="00417B03"/>
    <w:rsid w:val="0042682E"/>
    <w:rsid w:val="00444D35"/>
    <w:rsid w:val="004F719A"/>
    <w:rsid w:val="00524A72"/>
    <w:rsid w:val="0056749A"/>
    <w:rsid w:val="00577E14"/>
    <w:rsid w:val="00654E3B"/>
    <w:rsid w:val="006879D5"/>
    <w:rsid w:val="008806B1"/>
    <w:rsid w:val="008C0FBA"/>
    <w:rsid w:val="00954A31"/>
    <w:rsid w:val="00A3577E"/>
    <w:rsid w:val="00BE7D14"/>
    <w:rsid w:val="00CE10B6"/>
    <w:rsid w:val="00E5492F"/>
    <w:rsid w:val="00E65659"/>
    <w:rsid w:val="00ED7698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88C2804-FC96-4929-BAE0-E34DBCA5534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D769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D7698"/>
  </w:style>
  <w:style w:type="character" w:styleId="Brojstranice">
    <w:name w:val="page number"/>
    <w:basedOn w:val="Zadanifontodlomka"/>
    <w:rsid w:val="00ED7698"/>
  </w:style>
  <w:style w:type="paragraph" w:styleId="Podnoje">
    <w:name w:val="footer"/>
    <w:basedOn w:val="Normal"/>
    <w:link w:val="PodnojeChar"/>
    <w:uiPriority w:val="99"/>
    <w:unhideWhenUsed/>
    <w:rsid w:val="00ED769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D7698"/>
  </w:style>
  <w:style w:type="paragraph" w:styleId="Tekstbalonia">
    <w:name w:val="Balloon Text"/>
    <w:basedOn w:val="Normal"/>
    <w:link w:val="TekstbaloniaChar"/>
    <w:uiPriority w:val="99"/>
    <w:semiHidden/>
    <w:unhideWhenUsed/>
    <w:rsid w:val="00E54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492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2E15E3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44D35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8C0F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0FB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C0FBA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C0FBA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C0FBA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2022.</izvorni_sadrzaj>
    <derivirana_varijabla naziv="DomainObject.StvarniPocetakDatum_1">11. travnja 2022.</derivirana_varijabla>
  </DomainObject.StvarniPocetakDatum>
  <DomainObject.StvarniZavrsetakDatum>
    <izvorni_sadrzaj>11. travnja 2022.</izvorni_sadrzaj>
    <derivirana_varijabla naziv="DomainObject.StvarniZavrsetakDatum_1">11. travnja 2022.</derivirana_varijabla>
  </DomainObject.StvarniZavrsetakDatum>
  <DomainObject.PlaniraniZavrsetakDatum>
    <izvorni_sadrzaj>11. travnja 2022.</izvorni_sadrzaj>
    <derivirana_varijabla naziv="DomainObject.PlaniraniZavrsetakDatum_1">11. travnja 2022.</derivirana_varijabla>
  </DomainObject.PlaniraniZavrsetakDatum>
  <DomainObject.PlaniraniPocetakDatum>
    <izvorni_sadrzaj>11. travnja 2022.</izvorni_sadrzaj>
    <derivirana_varijabla naziv="DomainObject.PlaniraniPocetakDatum_1">11. travnja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2022.</izvorni_sadrzaj>
    <derivirana_varijabla naziv="DomainObject.Zapisnik.DatumKreiranja_1">11.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St-41/2022-38</izvorni_sadrzaj>
    <derivirana_varijabla naziv="DomainObject.Zapisnik.Oznaka_1">St-41/2022-38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2022.</izvorni_sadrzaj>
    <derivirana_varijabla naziv="DomainObject.Predmet.DatumOsnivanja_1">10.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St-41/2022</izvorni_sadrzaj>
    <derivirana_varijabla naziv="DomainObject.Predmet.OznakaBroj_1">St-41/2022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INVESTMENT d.o.o. u stečaju PULA</izvorni_sadrzaj>
    <derivirana_varijabla naziv="DomainObject.Predmet.ProtustrankaFormated_1">  PAN INVESTMENT d.o.o. u stečaju PULA</derivirana_varijabla>
  </DomainObject.Predmet.ProtustrankaFormated>
  <DomainObject.Predmet.ProtustrankaFormatedOIB>
    <izvorni_sadrzaj>  PAN INVESTMENT d.o.o. u stečaju PULA, OIB 33825566088</izvorni_sadrzaj>
    <derivirana_varijabla naziv="DomainObject.Predmet.ProtustrankaFormatedOIB_1">  PAN INVESTMENT d.o.o. u stečaju PULA, OIB 33825566088</derivirana_varijabla>
  </DomainObject.Predmet.ProtustrankaFormatedOIB>
  <DomainObject.Predmet.ProtustrankaFormatedWithAdress>
    <izvorni_sadrzaj> PAN INVESTMENT d.o.o. u stečaju PULA, Amfiteatarska 2, 52100 Pula</izvorni_sadrzaj>
    <derivirana_varijabla naziv="DomainObject.Predmet.ProtustrankaFormatedWithAdress_1"> PAN INVESTMENT d.o.o. u stečaju PULA, Amfiteatarska 2, 52100 Pula</derivirana_varijabla>
  </DomainObject.Predmet.ProtustrankaFormatedWithAdress>
  <DomainObject.Predmet.ProtustrankaFormatedWithAdressOIB>
    <izvorni_sadrzaj> PAN INVESTMENT d.o.o. u stečaju PULA, OIB 33825566088, Amfiteatarska 2, 52100 Pula</izvorni_sadrzaj>
    <derivirana_varijabla naziv="DomainObject.Predmet.ProtustrankaFormatedWithAdressOIB_1"> PAN INVESTMENT d.o.o. u stečaju PULA, OIB 33825566088, Amfiteatarska 2, 52100 Pula</derivirana_varijabla>
  </DomainObject.Predmet.ProtustrankaFormatedWithAdressOIB>
  <DomainObject.Predmet.ProtustrankaWithAdress>
    <izvorni_sadrzaj>PAN INVESTMENT d.o.o. u stečaju PULA Amfiteatarska 2, 52100 Pula</izvorni_sadrzaj>
    <derivirana_varijabla naziv="DomainObject.Predmet.ProtustrankaWithAdress_1">PAN INVESTMENT d.o.o. u stečaju PULA Amfiteatarska 2, 52100 Pula</derivirana_varijabla>
  </DomainObject.Predmet.ProtustrankaWithAdress>
  <DomainObject.Predmet.ProtustrankaWithAdressOIB>
    <izvorni_sadrzaj>PAN INVESTMENT d.o.o. u stečaju PULA, OIB 33825566088, Amfiteatarska 2, 52100 Pula</izvorni_sadrzaj>
    <derivirana_varijabla naziv="DomainObject.Predmet.ProtustrankaWithAdressOIB_1">PAN INVESTMENT d.o.o. u stečaju PULA, OIB 33825566088, Amfiteatarska 2, 52100 Pula</derivirana_varijabla>
  </DomainObject.Predmet.ProtustrankaWithAdressOIB>
  <DomainObject.Predmet.ProtustrankaNazivFormated>
    <izvorni_sadrzaj>PAN INVESTMENT d.o.o. u stečaju PULA</izvorni_sadrzaj>
    <derivirana_varijabla naziv="DomainObject.Predmet.ProtustrankaNazivFormated_1">PAN INVESTMENT d.o.o. u stečaju PULA</derivirana_varijabla>
  </DomainObject.Predmet.ProtustrankaNazivFormated>
  <DomainObject.Predmet.ProtustrankaNazivFormatedOIB>
    <izvorni_sadrzaj>PAN INVESTMENT d.o.o. u stečaju PULA, OIB 33825566088</izvorni_sadrzaj>
    <derivirana_varijabla naziv="DomainObject.Predmet.ProtustrankaNazivFormatedOIB_1">PAN INVESTMENT d.o.o. u stečaju PULA, OIB 33825566088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Plavetić, KARLOVAC</izvorni_sadrzaj>
    <derivirana_varijabla naziv="DomainObject.Predmet.StrankaFormated_1">  Marko Plavetić, KARLOVAC</derivirana_varijabla>
  </DomainObject.Predmet.StrankaFormated>
  <DomainObject.Predmet.StrankaFormatedOIB>
    <izvorni_sadrzaj>  Marko Plavetić, KARLOVAC, OIB 54955106285</izvorni_sadrzaj>
    <derivirana_varijabla naziv="DomainObject.Predmet.StrankaFormatedOIB_1">  Marko Plavetić, KARLOVAC, OIB 54955106285</derivirana_varijabla>
  </DomainObject.Predmet.StrankaFormatedOIB>
  <DomainObject.Predmet.StrankaFormatedWithAdress>
    <izvorni_sadrzaj> Marko Plavetić, KARLOVAC, Ivana Gorana Kovačića 3, 47000 Karlovac</izvorni_sadrzaj>
    <derivirana_varijabla naziv="DomainObject.Predmet.StrankaFormatedWithAdress_1"> Marko Plavetić, KARLOVAC, Ivana Gorana Kovačića 3, 47000 Karlovac</derivirana_varijabla>
  </DomainObject.Predmet.StrankaFormatedWithAdress>
  <DomainObject.Predmet.StrankaFormatedWithAdressOIB>
    <izvorni_sadrzaj> Marko Plavetić, KARLOVAC, OIB 54955106285, Ivana Gorana Kovačića 3, 47000 Karlovac</izvorni_sadrzaj>
    <derivirana_varijabla naziv="DomainObject.Predmet.StrankaFormatedWithAdressOIB_1"> Marko Plavetić, KARLOVAC, OIB 54955106285, Ivana Gorana Kovačića 3, 47000 Karlovac</derivirana_varijabla>
  </DomainObject.Predmet.StrankaFormatedWithAdressOIB>
  <DomainObject.Predmet.StrankaWithAdress>
    <izvorni_sadrzaj>Marko Plavetić, KARLOVAC Ivana Gorana Kovačića 3,47000 Karlovac</izvorni_sadrzaj>
    <derivirana_varijabla naziv="DomainObject.Predmet.StrankaWithAdress_1">Marko Plavetić, KARLOVAC Ivana Gorana Kovačića 3,47000 Karlovac</derivirana_varijabla>
  </DomainObject.Predmet.StrankaWithAdress>
  <DomainObject.Predmet.StrankaWithAdressOIB>
    <izvorni_sadrzaj>Marko Plavetić, KARLOVAC, OIB 54955106285, Ivana Gorana Kovačića 3,47000 Karlovac</izvorni_sadrzaj>
    <derivirana_varijabla naziv="DomainObject.Predmet.StrankaWithAdressOIB_1">Marko Plavetić, KARLOVAC, OIB 54955106285, Ivana Gorana Kovačića 3,47000 Karlovac</derivirana_varijabla>
  </DomainObject.Predmet.StrankaWithAdressOIB>
  <DomainObject.Predmet.StrankaNazivFormated>
    <izvorni_sadrzaj>Marko Plavetić, KARLOVAC</izvorni_sadrzaj>
    <derivirana_varijabla naziv="DomainObject.Predmet.StrankaNazivFormated_1">Marko Plavetić, KARLOVAC</derivirana_varijabla>
  </DomainObject.Predmet.StrankaNazivFormated>
  <DomainObject.Predmet.StrankaNazivFormatedOIB>
    <izvorni_sadrzaj>Marko Plavetić, KARLOVAC, OIB 54955106285</izvorni_sadrzaj>
    <derivirana_varijabla naziv="DomainObject.Predmet.StrankaNazivFormatedOIB_1">Marko Plavetić, KARLOVAC, OIB 54955106285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Marko Plavetić, KARLOVAC</item>
    </izvorni_sadrzaj>
    <derivirana_varijabla naziv="DomainObject.Predmet.StrankaListFormated_1">
      <item>Marko Plavetić, KARLOVAC</item>
    </derivirana_varijabla>
  </DomainObject.Predmet.StrankaListFormated>
  <DomainObject.Predmet.StrankaListFormatedOIB>
    <izvorni_sadrzaj>
      <item>Marko Plavetić, KARLOVAC, OIB 54955106285</item>
    </izvorni_sadrzaj>
    <derivirana_varijabla naziv="DomainObject.Predmet.StrankaListFormatedOIB_1">
      <item>Marko Plavetić, KARLOVAC, OIB 54955106285</item>
    </derivirana_varijabla>
  </DomainObject.Predmet.StrankaListFormatedOIB>
  <DomainObject.Predmet.StrankaListFormatedWithAdress>
    <izvorni_sadrzaj>
      <item>Marko Plavetić, KARLOVAC, Ivana Gorana Kovačića 3, 47000 Karlovac</item>
    </izvorni_sadrzaj>
    <derivirana_varijabla naziv="DomainObject.Predmet.StrankaListFormatedWithAdress_1">
      <item>Marko Plavetić, KARLOVAC, Ivana Gorana Kovačića 3, 47000 Karlovac</item>
    </derivirana_varijabla>
  </DomainObject.Predmet.StrankaListFormatedWithAdress>
  <DomainObject.Predmet.StrankaListFormatedWithAdressOIB>
    <izvorni_sadrzaj>
      <item>Marko Plavetić, KARLOVAC, OIB 54955106285, Ivana Gorana Kovačića 3, 47000 Karlovac</item>
    </izvorni_sadrzaj>
    <derivirana_varijabla naziv="DomainObject.Predmet.StrankaListFormatedWithAdressOIB_1">
      <item>Marko Plavetić, KARLOVAC, OIB 54955106285, Ivana Gorana Kovačića 3, 47000 Karlovac</item>
    </derivirana_varijabla>
  </DomainObject.Predmet.StrankaListFormatedWithAdressOIB>
  <DomainObject.Predmet.StrankaListNazivFormated>
    <izvorni_sadrzaj>
      <item>Marko Plavetić, KARLOVAC</item>
    </izvorni_sadrzaj>
    <derivirana_varijabla naziv="DomainObject.Predmet.StrankaListNazivFormated_1">
      <item>Marko Plavetić, KARLOVAC</item>
    </derivirana_varijabla>
  </DomainObject.Predmet.StrankaListNazivFormated>
  <DomainObject.Predmet.StrankaListNazivFormatedOIB>
    <izvorni_sadrzaj>
      <item>Marko Plavetić, KARLOVAC, OIB 54955106285</item>
    </izvorni_sadrzaj>
    <derivirana_varijabla naziv="DomainObject.Predmet.StrankaListNazivFormatedOIB_1">
      <item>Marko Plavetić, KARLOVAC, OIB 54955106285</item>
    </derivirana_varijabla>
  </DomainObject.Predmet.StrankaListNazivFormatedOIB>
  <DomainObject.Predmet.ProtuStrankaListFormated>
    <izvorni_sadrzaj>
      <item>PAN INVESTMENT d.o.o. u stečaju PULA</item>
    </izvorni_sadrzaj>
    <derivirana_varijabla naziv="DomainObject.Predmet.ProtuStrankaListFormated_1">
      <item>PAN INVESTMENT d.o.o. u stečaju PULA</item>
    </derivirana_varijabla>
  </DomainObject.Predmet.ProtuStrankaListFormated>
  <DomainObject.Predmet.ProtuStrankaListFormatedOIB>
    <izvorni_sadrzaj>
      <item>PAN INVESTMENT d.o.o. u stečaju PULA, OIB 33825566088</item>
    </izvorni_sadrzaj>
    <derivirana_varijabla naziv="DomainObject.Predmet.ProtuStrankaListFormatedOIB_1">
      <item>PAN INVESTMENT d.o.o. u stečaju PULA, OIB 33825566088</item>
    </derivirana_varijabla>
  </DomainObject.Predmet.ProtuStrankaListFormatedOIB>
  <DomainObject.Predmet.ProtuStrankaListFormatedWithAdress>
    <izvorni_sadrzaj>
      <item>PAN INVESTMENT d.o.o. u stečaju PULA, Amfiteatarska 2, 52100 Pula</item>
    </izvorni_sadrzaj>
    <derivirana_varijabla naziv="DomainObject.Predmet.ProtuStrankaListFormatedWithAdress_1">
      <item>PAN INVESTMENT d.o.o. u stečaju PULA, Amfiteatarska 2, 52100 Pula</item>
    </derivirana_varijabla>
  </DomainObject.Predmet.ProtuStrankaListFormatedWithAdress>
  <DomainObject.Predmet.ProtuStrankaListFormatedWithAdressOIB>
    <izvorni_sadrzaj>
      <item>PAN INVESTMENT d.o.o. u stečaju PULA, OIB 33825566088, Amfiteatarska 2, 52100 Pula</item>
    </izvorni_sadrzaj>
    <derivirana_varijabla naziv="DomainObject.Predmet.ProtuStrankaListFormatedWithAdressOIB_1">
      <item>PAN INVESTMENT d.o.o. u stečaju PULA, OIB 33825566088, Amfiteatarska 2, 52100 Pula</item>
    </derivirana_varijabla>
  </DomainObject.Predmet.ProtuStrankaListFormatedWithAdressOIB>
  <DomainObject.Predmet.ProtuStrankaListNazivFormated>
    <izvorni_sadrzaj>
      <item>PAN INVESTMENT d.o.o. u stečaju PULA</item>
    </izvorni_sadrzaj>
    <derivirana_varijabla naziv="DomainObject.Predmet.ProtuStrankaListNazivFormated_1">
      <item>PAN INVESTMENT d.o.o. u stečaju PULA</item>
    </derivirana_varijabla>
  </DomainObject.Predmet.ProtuStrankaListNazivFormated>
  <DomainObject.Predmet.ProtuStrankaListNazivFormatedOIB>
    <izvorni_sadrzaj>
      <item>PAN INVESTMENT d.o.o. u stečaju PULA, OIB 33825566088</item>
    </izvorni_sadrzaj>
    <derivirana_varijabla naziv="DomainObject.Predmet.ProtuStrankaListNazivFormatedOIB_1">
      <item>PAN INVESTMENT d.o.o. u stečaju PULA, OIB 33825566088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travnja 2022.</izvorni_sadrzaj>
    <derivirana_varijabla naziv="DomainObject.Datum_1">11. travnja 2022.</derivirana_varijabla>
  </DomainObject.Datum>
  <DomainObject.PoslovniBrojDokumenta>
    <izvorni_sadrzaj>St-41/2022-38</izvorni_sadrzaj>
    <derivirana_varijabla naziv="DomainObject.PoslovniBrojDokumenta_1">St-41/2022-38</derivirana_varijabla>
  </DomainObject.PoslovniBrojDokumenta>
  <DomainObject.Predmet.StrankaIDrugi>
    <izvorni_sadrzaj>Marko Plavetić, KARLOVAC</izvorni_sadrzaj>
    <derivirana_varijabla naziv="DomainObject.Predmet.StrankaIDrugi_1">Marko Plavetić, KARLOVAC</derivirana_varijabla>
  </DomainObject.Predmet.StrankaIDrugi>
  <DomainObject.Predmet.ProtustrankaIDrugi>
    <izvorni_sadrzaj>PAN INVESTMENT d.o.o. u stečaju PULA</izvorni_sadrzaj>
    <derivirana_varijabla naziv="DomainObject.Predmet.ProtustrankaIDrugi_1">PAN INVESTMENT d.o.o. u stečaju PULA</derivirana_varijabla>
  </DomainObject.Predmet.ProtustrankaIDrugi>
  <DomainObject.Predmet.StrankaIDrugiAdressOIB>
    <izvorni_sadrzaj>Marko Plavetić, KARLOVAC, OIB 54955106285, Ivana Gorana Kovačića 3, 47000 Karlovac</izvorni_sadrzaj>
    <derivirana_varijabla naziv="DomainObject.Predmet.StrankaIDrugiAdressOIB_1">Marko Plavetić, KARLOVAC, OIB 54955106285, Ivana Gorana Kovačića 3, 47000 Karlovac</derivirana_varijabla>
  </DomainObject.Predmet.StrankaIDrugiAdressOIB>
  <DomainObject.Predmet.ProtustrankaIDrugiAdressOIB>
    <izvorni_sadrzaj>PAN INVESTMENT d.o.o. u stečaju PULA, OIB 33825566088, Amfiteatarska 2, 52100 Pula</izvorni_sadrzaj>
    <derivirana_varijabla naziv="DomainObject.Predmet.ProtustrankaIDrugiAdressOIB_1">PAN INVESTMENT d.o.o. u stečaju PULA, OIB 33825566088,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Plavetić, KARLOVAC</item>
      <item>PAN INVESTMENT d.o.o. u stečaju PULA</item>
    </izvorni_sadrzaj>
    <derivirana_varijabla naziv="DomainObject.Predmet.SudioniciListNaziv_1">
      <item>Marko Plavetić, KARLOVAC</item>
      <item>PAN INVESTMENT d.o.o. u stečaju PULA</item>
    </derivirana_varijabla>
  </DomainObject.Predmet.SudioniciListNaziv>
  <DomainObject.Predmet.SudioniciListAdressOIB>
    <izvorni_sadrzaj>
      <item>Marko Plavetić, KARLOVAC, OIB 54955106285, Ivana Gorana Kovačića 3,47000 Karlovac</item>
      <item>PAN INVESTMENT d.o.o. u stečaju PULA, OIB 33825566088, Amfiteatarska 2,52100 Pula</item>
    </izvorni_sadrzaj>
    <derivirana_varijabla naziv="DomainObject.Predmet.SudioniciListAdressOIB_1">
      <item>Marko Plavetić, KARLOVAC, OIB 54955106285, Ivana Gorana Kovačića 3,47000 Karlovac</item>
      <item>PAN INVESTMENT d.o.o. u stečaju PULA, OIB 33825566088,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54955106285</item>
      <item>, OIB 33825566088</item>
    </izvorni_sadrzaj>
    <derivirana_varijabla naziv="DomainObject.Predmet.SudioniciListNazivOIB_1">
      <item>, OIB 54955106285</item>
      <item>, OIB 33825566088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2021.</izvorni_sadrzaj>
    <derivirana_varijabla naziv="DomainObject.Predmet.DatumPocetkaProcesa_1">7.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1142</properties:Words>
  <properties:Characters>6538</properties:Characters>
  <properties:Lines>173</properties:Lines>
  <properties:Paragraphs>52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2022-04-11T10:27:00Z</dcterms:created>
  <dc:creator>Jasmina Matika</dc:creator>
  <dc:description/>
  <cp:keywords/>
  <cp:lastModifiedBy>Karin Vicel</cp:lastModifiedBy>
  <cp:lastPrinted>2022-04-11T11:05:00Z</cp:lastPrinted>
  <dcterms:modified xmlns:xsi="http://www.w3.org/2001/XMLSchema-instance" xsi:type="dcterms:W3CDTF">2022-04-11T11:05:00Z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St-41/2022-38 / Zapisnik - Izvještajno ročište (1 St-41-22 - ZAPISNIK-38 IZVJEŠTAJNO ROČIŠTE - 11.4.2022..docx)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